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CC" w:rsidRPr="00DD60EA" w:rsidRDefault="008665CC" w:rsidP="00C34F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4F48" w:rsidRDefault="00C34F48" w:rsidP="00015652">
      <w:pPr>
        <w:spacing w:after="0" w:line="240" w:lineRule="auto"/>
        <w:ind w:right="-1276"/>
        <w:jc w:val="center"/>
        <w:rPr>
          <w:rFonts w:ascii="Times New Roman" w:hAnsi="Times New Roman" w:cs="Times New Roman"/>
          <w:sz w:val="26"/>
          <w:szCs w:val="26"/>
        </w:rPr>
      </w:pPr>
      <w:r w:rsidRPr="00990F34">
        <w:rPr>
          <w:rFonts w:ascii="Times New Roman" w:hAnsi="Times New Roman" w:cs="Times New Roman"/>
          <w:sz w:val="26"/>
          <w:szCs w:val="26"/>
        </w:rPr>
        <w:t>Перечень Банков-Гарантов</w:t>
      </w:r>
      <w:r w:rsidR="00FC413A" w:rsidRPr="00990F34">
        <w:rPr>
          <w:rFonts w:ascii="Times New Roman" w:hAnsi="Times New Roman" w:cs="Times New Roman"/>
          <w:sz w:val="26"/>
          <w:szCs w:val="26"/>
        </w:rPr>
        <w:t>*</w:t>
      </w:r>
    </w:p>
    <w:p w:rsidR="00390F81" w:rsidRDefault="00390F81" w:rsidP="00015652">
      <w:pPr>
        <w:spacing w:after="0" w:line="240" w:lineRule="auto"/>
        <w:ind w:right="-1276"/>
        <w:jc w:val="center"/>
        <w:rPr>
          <w:rFonts w:ascii="Times New Roman" w:hAnsi="Times New Roman" w:cs="Times New Roman"/>
          <w:sz w:val="26"/>
          <w:szCs w:val="26"/>
        </w:rPr>
      </w:pPr>
    </w:p>
    <w:p w:rsidR="00390F81" w:rsidRPr="00581FE1" w:rsidRDefault="00390F81" w:rsidP="00015652">
      <w:pPr>
        <w:spacing w:after="0" w:line="240" w:lineRule="auto"/>
        <w:ind w:right="-1276"/>
        <w:jc w:val="center"/>
        <w:rPr>
          <w:rFonts w:ascii="Times New Roman" w:hAnsi="Times New Roman" w:cs="Times New Roman"/>
          <w:sz w:val="26"/>
          <w:szCs w:val="26"/>
        </w:rPr>
      </w:pPr>
    </w:p>
    <w:p w:rsidR="008665CC" w:rsidRPr="00E326FD" w:rsidRDefault="008665CC" w:rsidP="00C34F4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529"/>
        <w:gridCol w:w="2414"/>
      </w:tblGrid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  <w:hideMark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  <w:hideMark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7707083893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  <w:hideMark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 xml:space="preserve">Банк ВТБ (ПАО) 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7702070139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  <w:hideMark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 xml:space="preserve">Банк ГПБ (АО) 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7744001497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АО «АЛЬФА-БАНК»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7728168971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 xml:space="preserve">АО «Россельхозбанк» 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7725114488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C34F48" w:rsidRPr="00E326FD" w:rsidRDefault="00313574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ПАО «Промсвязьбанк»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7744000912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C34F48" w:rsidRPr="00E326FD" w:rsidRDefault="00313574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7734202860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C34F48" w:rsidRPr="00E326FD" w:rsidRDefault="00313574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ПАО «Совкомбанк»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4401116480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C34F48" w:rsidRPr="00E326FD" w:rsidRDefault="00313574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ПАО РОСБАНК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7730060164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C34F48" w:rsidRPr="00E326FD" w:rsidRDefault="00313574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АО «Банк ДОМ.РФ»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7725038124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C34F48" w:rsidRPr="00E326FD" w:rsidRDefault="00313574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ПАО «Банк «Санкт-Петербург»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7831000027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C34F48" w:rsidRPr="00E326FD" w:rsidRDefault="00313574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АО ЮниКредит Банк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7710030411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C34F48" w:rsidRPr="00E326FD" w:rsidRDefault="00313574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АО АКБ «НОВИКОМБАНК»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7706196340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C34F48" w:rsidRPr="00E326FD" w:rsidRDefault="00313574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ПАО «МТС-Банк»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7702045051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C34F48" w:rsidRPr="00E326FD" w:rsidRDefault="00313574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ПАО Банк ЗЕНИТ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7729405872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C34F48" w:rsidRPr="00E326FD" w:rsidRDefault="00313574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АКБ «Абсолют Банк» (ПАО)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7736046991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C34F48" w:rsidRPr="00E326FD" w:rsidRDefault="00313574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АО РОСЭКСИМБАНК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color w:val="4D4D4D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7704001959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C34F48" w:rsidRPr="00E326FD" w:rsidRDefault="00313574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Банк «ВБРР» (АО)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7736153344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C34F48" w:rsidRPr="00E326FD" w:rsidRDefault="00313574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АО «Райффайзенбанк»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7744000302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C34F48" w:rsidRPr="00E326FD" w:rsidRDefault="00313574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АО «МСП Банк»</w:t>
            </w:r>
            <w:r w:rsidR="008665CC" w:rsidRPr="00E326F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7703213534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C34F48" w:rsidRPr="00313574" w:rsidRDefault="00313574" w:rsidP="000F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АО «Тинькофф Банк»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7710140679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C34F48" w:rsidRPr="00313574" w:rsidRDefault="00313574" w:rsidP="000F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РНКБ Банк (ПАО)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7701105460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C34F48" w:rsidRPr="00313574" w:rsidRDefault="00313574" w:rsidP="000F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ООО «ХКФ» Банк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7735057951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C34F48" w:rsidRPr="00313574" w:rsidRDefault="00313574" w:rsidP="000F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Экспобанк</w:t>
            </w:r>
            <w:proofErr w:type="spellEnd"/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7708397772</w:t>
            </w:r>
          </w:p>
        </w:tc>
      </w:tr>
      <w:tr w:rsidR="00C34F48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C34F48" w:rsidRPr="00E326FD" w:rsidRDefault="00313574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АО «ОТП Банк»</w:t>
            </w:r>
          </w:p>
        </w:tc>
        <w:tc>
          <w:tcPr>
            <w:tcW w:w="2414" w:type="dxa"/>
            <w:vAlign w:val="center"/>
          </w:tcPr>
          <w:p w:rsidR="00C34F48" w:rsidRPr="00E326FD" w:rsidRDefault="00C34F48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FD">
              <w:rPr>
                <w:rFonts w:ascii="Times New Roman" w:hAnsi="Times New Roman" w:cs="Times New Roman"/>
                <w:sz w:val="24"/>
                <w:szCs w:val="24"/>
              </w:rPr>
              <w:t>7708001614</w:t>
            </w:r>
          </w:p>
        </w:tc>
      </w:tr>
      <w:tr w:rsidR="00DD60EA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DD60EA" w:rsidRDefault="00990F34" w:rsidP="0017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60EA" w:rsidRPr="00E326FD" w:rsidRDefault="00DD60EA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EA">
              <w:rPr>
                <w:rFonts w:ascii="Times New Roman" w:hAnsi="Times New Roman" w:cs="Times New Roman"/>
                <w:sz w:val="24"/>
                <w:szCs w:val="24"/>
              </w:rPr>
              <w:t>ПАО «Почта Банк»</w:t>
            </w:r>
          </w:p>
        </w:tc>
        <w:tc>
          <w:tcPr>
            <w:tcW w:w="2414" w:type="dxa"/>
            <w:vAlign w:val="center"/>
          </w:tcPr>
          <w:p w:rsidR="00DD60EA" w:rsidRPr="00E326FD" w:rsidRDefault="00247112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2">
              <w:rPr>
                <w:rFonts w:ascii="Times New Roman" w:hAnsi="Times New Roman" w:cs="Times New Roman"/>
                <w:sz w:val="24"/>
                <w:szCs w:val="24"/>
              </w:rPr>
              <w:t>3232005484</w:t>
            </w:r>
          </w:p>
        </w:tc>
      </w:tr>
      <w:tr w:rsidR="00DD60EA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DD60EA" w:rsidRDefault="00990F34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60EA" w:rsidRPr="00E326FD" w:rsidRDefault="00DD60EA" w:rsidP="00DD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EA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«БАНК УРАЛСИБ»</w:t>
            </w:r>
          </w:p>
        </w:tc>
        <w:tc>
          <w:tcPr>
            <w:tcW w:w="2414" w:type="dxa"/>
            <w:vAlign w:val="center"/>
          </w:tcPr>
          <w:p w:rsidR="00DD60EA" w:rsidRPr="00E326FD" w:rsidRDefault="00247112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2">
              <w:rPr>
                <w:rFonts w:ascii="Times New Roman" w:hAnsi="Times New Roman" w:cs="Times New Roman"/>
                <w:sz w:val="24"/>
                <w:szCs w:val="24"/>
              </w:rPr>
              <w:t>0274062111</w:t>
            </w:r>
          </w:p>
        </w:tc>
      </w:tr>
      <w:tr w:rsidR="00DD60EA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DD60EA" w:rsidRDefault="00990F34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60EA" w:rsidRPr="00E326FD" w:rsidRDefault="00DD60EA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EA">
              <w:rPr>
                <w:rFonts w:ascii="Times New Roman" w:hAnsi="Times New Roman" w:cs="Times New Roman"/>
                <w:sz w:val="24"/>
                <w:szCs w:val="24"/>
              </w:rPr>
              <w:t>АйСиБиСи Банк (АО)</w:t>
            </w:r>
          </w:p>
        </w:tc>
        <w:tc>
          <w:tcPr>
            <w:tcW w:w="2414" w:type="dxa"/>
            <w:vAlign w:val="center"/>
          </w:tcPr>
          <w:p w:rsidR="00DD60EA" w:rsidRPr="00E326FD" w:rsidRDefault="00247112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2">
              <w:rPr>
                <w:rFonts w:ascii="Times New Roman" w:hAnsi="Times New Roman" w:cs="Times New Roman"/>
                <w:sz w:val="24"/>
                <w:szCs w:val="24"/>
              </w:rPr>
              <w:t>7750004217</w:t>
            </w:r>
          </w:p>
        </w:tc>
      </w:tr>
      <w:tr w:rsidR="00DD60EA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DD60EA" w:rsidRDefault="00990F34" w:rsidP="0017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60EA" w:rsidRPr="00E326FD" w:rsidRDefault="00DD60EA" w:rsidP="00DD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EA">
              <w:rPr>
                <w:rFonts w:ascii="Times New Roman" w:hAnsi="Times New Roman" w:cs="Times New Roman"/>
                <w:sz w:val="24"/>
                <w:szCs w:val="24"/>
              </w:rPr>
              <w:t xml:space="preserve">АКБ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60EA">
              <w:rPr>
                <w:rFonts w:ascii="Times New Roman" w:hAnsi="Times New Roman" w:cs="Times New Roman"/>
                <w:sz w:val="24"/>
                <w:szCs w:val="24"/>
              </w:rPr>
              <w:t>БЭНК ОФ ЧАЙНА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60EA">
              <w:rPr>
                <w:rFonts w:ascii="Times New Roman" w:hAnsi="Times New Roman" w:cs="Times New Roman"/>
                <w:sz w:val="24"/>
                <w:szCs w:val="24"/>
              </w:rPr>
              <w:t xml:space="preserve"> (АО)</w:t>
            </w:r>
          </w:p>
        </w:tc>
        <w:tc>
          <w:tcPr>
            <w:tcW w:w="2414" w:type="dxa"/>
            <w:vAlign w:val="center"/>
          </w:tcPr>
          <w:p w:rsidR="00DD60EA" w:rsidRPr="00E326FD" w:rsidRDefault="00247112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2">
              <w:rPr>
                <w:rFonts w:ascii="Times New Roman" w:hAnsi="Times New Roman" w:cs="Times New Roman"/>
                <w:sz w:val="24"/>
                <w:szCs w:val="24"/>
              </w:rPr>
              <w:t>7706027060</w:t>
            </w:r>
          </w:p>
        </w:tc>
      </w:tr>
      <w:tr w:rsidR="00DD60EA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DD60EA" w:rsidRDefault="00990F34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60EA" w:rsidRPr="00E326FD" w:rsidRDefault="00DD60EA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EA">
              <w:rPr>
                <w:rFonts w:ascii="Times New Roman" w:hAnsi="Times New Roman" w:cs="Times New Roman"/>
                <w:sz w:val="24"/>
                <w:szCs w:val="24"/>
              </w:rPr>
              <w:t>ТКБ БАНК ПАО</w:t>
            </w:r>
          </w:p>
        </w:tc>
        <w:tc>
          <w:tcPr>
            <w:tcW w:w="2414" w:type="dxa"/>
            <w:vAlign w:val="center"/>
          </w:tcPr>
          <w:p w:rsidR="00DD60EA" w:rsidRPr="00E326FD" w:rsidRDefault="00247112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2">
              <w:rPr>
                <w:rFonts w:ascii="Times New Roman" w:hAnsi="Times New Roman" w:cs="Times New Roman"/>
                <w:sz w:val="24"/>
                <w:szCs w:val="24"/>
              </w:rPr>
              <w:t>7709129705</w:t>
            </w:r>
          </w:p>
        </w:tc>
      </w:tr>
      <w:tr w:rsidR="00DD60EA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DD60EA" w:rsidRDefault="00990F34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60EA" w:rsidRPr="00E326FD" w:rsidRDefault="00DD60EA" w:rsidP="00DD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EA">
              <w:rPr>
                <w:rFonts w:ascii="Times New Roman" w:hAnsi="Times New Roman" w:cs="Times New Roman"/>
                <w:sz w:val="24"/>
                <w:szCs w:val="24"/>
              </w:rPr>
              <w:t xml:space="preserve">КБ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60EA">
              <w:rPr>
                <w:rFonts w:ascii="Times New Roman" w:hAnsi="Times New Roman" w:cs="Times New Roman"/>
                <w:sz w:val="24"/>
                <w:szCs w:val="24"/>
              </w:rPr>
              <w:t>ЛОКО-Банк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60EA">
              <w:rPr>
                <w:rFonts w:ascii="Times New Roman" w:hAnsi="Times New Roman" w:cs="Times New Roman"/>
                <w:sz w:val="24"/>
                <w:szCs w:val="24"/>
              </w:rPr>
              <w:t xml:space="preserve"> (АО)</w:t>
            </w:r>
          </w:p>
        </w:tc>
        <w:tc>
          <w:tcPr>
            <w:tcW w:w="2414" w:type="dxa"/>
            <w:vAlign w:val="center"/>
          </w:tcPr>
          <w:p w:rsidR="00DD60EA" w:rsidRPr="00E326FD" w:rsidRDefault="00247112" w:rsidP="0060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12">
              <w:rPr>
                <w:rFonts w:ascii="Times New Roman" w:hAnsi="Times New Roman" w:cs="Times New Roman"/>
                <w:sz w:val="24"/>
                <w:szCs w:val="24"/>
              </w:rPr>
              <w:t>7750003943</w:t>
            </w:r>
          </w:p>
        </w:tc>
      </w:tr>
      <w:tr w:rsidR="00594489" w:rsidRPr="00E326FD" w:rsidTr="00E326FD">
        <w:trPr>
          <w:trHeight w:hRule="exact" w:val="284"/>
        </w:trPr>
        <w:tc>
          <w:tcPr>
            <w:tcW w:w="562" w:type="dxa"/>
            <w:shd w:val="clear" w:color="auto" w:fill="auto"/>
            <w:vAlign w:val="center"/>
          </w:tcPr>
          <w:p w:rsidR="00594489" w:rsidRDefault="00990F34" w:rsidP="0059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bookmarkStart w:id="0" w:name="_GoBack"/>
            <w:bookmarkEnd w:id="0"/>
          </w:p>
        </w:tc>
        <w:tc>
          <w:tcPr>
            <w:tcW w:w="5529" w:type="dxa"/>
            <w:shd w:val="clear" w:color="auto" w:fill="auto"/>
            <w:vAlign w:val="center"/>
          </w:tcPr>
          <w:p w:rsidR="00594489" w:rsidRPr="00DD60EA" w:rsidRDefault="00594489" w:rsidP="0059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32">
              <w:rPr>
                <w:rFonts w:ascii="Times New Roman" w:hAnsi="Times New Roman" w:cs="Times New Roman"/>
                <w:sz w:val="24"/>
                <w:szCs w:val="24"/>
              </w:rPr>
              <w:t xml:space="preserve">ПАО АКБ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Металлинвестбанк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4" w:type="dxa"/>
            <w:vAlign w:val="center"/>
          </w:tcPr>
          <w:p w:rsidR="00594489" w:rsidRPr="00247112" w:rsidRDefault="00594489" w:rsidP="0059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32">
              <w:rPr>
                <w:rFonts w:ascii="Times New Roman" w:hAnsi="Times New Roman" w:cs="Times New Roman"/>
                <w:sz w:val="24"/>
                <w:szCs w:val="24"/>
              </w:rPr>
              <w:t>7709138570</w:t>
            </w:r>
          </w:p>
        </w:tc>
      </w:tr>
    </w:tbl>
    <w:p w:rsidR="00C34F48" w:rsidRPr="00DD60EA" w:rsidRDefault="00C34F48" w:rsidP="008665CC">
      <w:pPr>
        <w:spacing w:after="0" w:line="240" w:lineRule="auto"/>
        <w:ind w:left="567" w:right="-709" w:firstLine="284"/>
        <w:jc w:val="both"/>
        <w:rPr>
          <w:rFonts w:ascii="Times New Roman" w:hAnsi="Times New Roman" w:cs="Times New Roman"/>
          <w:i/>
          <w:sz w:val="14"/>
          <w:szCs w:val="14"/>
        </w:rPr>
      </w:pPr>
      <w:r w:rsidRPr="00DD60EA">
        <w:rPr>
          <w:rFonts w:ascii="Times New Roman" w:hAnsi="Times New Roman" w:cs="Times New Roman"/>
          <w:i/>
          <w:sz w:val="14"/>
          <w:szCs w:val="14"/>
        </w:rPr>
        <w:t>* Не распространяется для принятия гарантий от кредитных организаций по перечням, предусмотренным:</w:t>
      </w:r>
    </w:p>
    <w:p w:rsidR="00E3276E" w:rsidRPr="00DD60EA" w:rsidRDefault="00E3276E" w:rsidP="00E3276E">
      <w:pPr>
        <w:pStyle w:val="a3"/>
        <w:numPr>
          <w:ilvl w:val="0"/>
          <w:numId w:val="1"/>
        </w:numPr>
        <w:spacing w:after="0" w:line="240" w:lineRule="auto"/>
        <w:ind w:left="567" w:right="-709" w:firstLine="284"/>
        <w:jc w:val="both"/>
        <w:rPr>
          <w:rFonts w:ascii="Times New Roman" w:hAnsi="Times New Roman" w:cs="Times New Roman"/>
          <w:i/>
          <w:sz w:val="14"/>
          <w:szCs w:val="14"/>
        </w:rPr>
      </w:pPr>
      <w:r w:rsidRPr="00DD60EA">
        <w:rPr>
          <w:rFonts w:ascii="Times New Roman" w:hAnsi="Times New Roman" w:cs="Times New Roman"/>
          <w:i/>
          <w:sz w:val="14"/>
          <w:szCs w:val="14"/>
        </w:rPr>
        <w:t>ч.1 ст. 45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- для обеспечения обязательств субъектов МСП (по договорам, заключенным в результате конкурентной закупки только среди субъектов МСП) - в соответствии с требованиями Федерального закона от 18.07.2011 № 223-ФЗ «О закупках товаров, работ, услуг отдельными видами юридических лиц»;</w:t>
      </w:r>
    </w:p>
    <w:p w:rsidR="0061412D" w:rsidRPr="00DD60EA" w:rsidRDefault="00E3276E" w:rsidP="00E3276E">
      <w:pPr>
        <w:pStyle w:val="a3"/>
        <w:numPr>
          <w:ilvl w:val="0"/>
          <w:numId w:val="1"/>
        </w:numPr>
        <w:spacing w:after="0" w:line="240" w:lineRule="auto"/>
        <w:ind w:left="567" w:right="-709" w:firstLine="284"/>
        <w:jc w:val="both"/>
        <w:rPr>
          <w:i/>
          <w:sz w:val="14"/>
          <w:szCs w:val="14"/>
        </w:rPr>
      </w:pPr>
      <w:r w:rsidRPr="00DD60EA">
        <w:rPr>
          <w:rFonts w:ascii="Times New Roman" w:hAnsi="Times New Roman" w:cs="Times New Roman"/>
          <w:i/>
          <w:sz w:val="14"/>
          <w:szCs w:val="14"/>
        </w:rPr>
        <w:t>ст. 74.1 Налогового кодекса Российской Федерации - для обеспечения обязательств энергосбытовых (энергоснабжающих, теплоснабжающих) организаций, потребителей тепловой энергии (газа), абонентов по договорам водоснабжения, единым договорам холодного водоснабжения и водоотведения, и (или) по оплате водоотведения, потребителей электроэнергии (мощности)</w:t>
      </w:r>
      <w:r w:rsidRPr="00DD60EA">
        <w:rPr>
          <w:rStyle w:val="a6"/>
          <w:rFonts w:ascii="Times New Roman" w:hAnsi="Times New Roman" w:cs="Times New Roman"/>
          <w:i/>
          <w:sz w:val="14"/>
          <w:szCs w:val="14"/>
        </w:rPr>
        <w:t xml:space="preserve"> </w:t>
      </w:r>
      <w:r w:rsidRPr="00DD60EA">
        <w:rPr>
          <w:rFonts w:ascii="Times New Roman" w:hAnsi="Times New Roman" w:cs="Times New Roman"/>
          <w:i/>
          <w:sz w:val="14"/>
          <w:szCs w:val="14"/>
        </w:rPr>
        <w:t>- в соответствии с требованиями федеральных законов от 26.03.2015 № 35-ФЗ «Об электроэнергетике», от 27.07.2010 № 190-ФЗ «О теплоснабжении», от 31.03.1999 № 69-ФЗ «О газоснабжении» и от 07.12.2011 № 416-ФЗ «О водоснабжении и водоотведении», постановления Правительства Российской Федерации от 04.05.2012 №4 42 и для</w:t>
      </w:r>
      <w:r w:rsidRPr="00DD60EA">
        <w:rPr>
          <w:i/>
          <w:sz w:val="14"/>
          <w:szCs w:val="14"/>
        </w:rPr>
        <w:t xml:space="preserve"> </w:t>
      </w:r>
      <w:r w:rsidRPr="00DD60EA">
        <w:rPr>
          <w:rFonts w:ascii="Times New Roman" w:hAnsi="Times New Roman" w:cs="Times New Roman"/>
          <w:i/>
          <w:sz w:val="14"/>
          <w:szCs w:val="14"/>
        </w:rPr>
        <w:t>обеспечения обязательств контрагентов по договорам, заключаемым по результатам закупочных процедур в рамках 44-ФЗ.</w:t>
      </w:r>
    </w:p>
    <w:sectPr w:rsidR="0061412D" w:rsidRPr="00DD60EA" w:rsidSect="008665CC">
      <w:pgSz w:w="11906" w:h="16838"/>
      <w:pgMar w:top="567" w:right="22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F2" w:rsidRDefault="00476DF2" w:rsidP="008665CC">
      <w:pPr>
        <w:spacing w:after="0" w:line="240" w:lineRule="auto"/>
      </w:pPr>
      <w:r>
        <w:separator/>
      </w:r>
    </w:p>
  </w:endnote>
  <w:endnote w:type="continuationSeparator" w:id="0">
    <w:p w:rsidR="00476DF2" w:rsidRDefault="00476DF2" w:rsidP="0086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F2" w:rsidRDefault="00476DF2" w:rsidP="008665CC">
      <w:pPr>
        <w:spacing w:after="0" w:line="240" w:lineRule="auto"/>
      </w:pPr>
      <w:r>
        <w:separator/>
      </w:r>
    </w:p>
  </w:footnote>
  <w:footnote w:type="continuationSeparator" w:id="0">
    <w:p w:rsidR="00476DF2" w:rsidRDefault="00476DF2" w:rsidP="008665CC">
      <w:pPr>
        <w:spacing w:after="0" w:line="240" w:lineRule="auto"/>
      </w:pPr>
      <w:r>
        <w:continuationSeparator/>
      </w:r>
    </w:p>
  </w:footnote>
  <w:footnote w:id="1">
    <w:p w:rsidR="008665CC" w:rsidRPr="009E1CBE" w:rsidRDefault="008665CC">
      <w:pPr>
        <w:pStyle w:val="a4"/>
        <w:rPr>
          <w:i/>
        </w:rPr>
      </w:pPr>
      <w:r w:rsidRPr="009E1CBE">
        <w:rPr>
          <w:rStyle w:val="a6"/>
          <w:i/>
        </w:rPr>
        <w:footnoteRef/>
      </w:r>
      <w:r w:rsidRPr="009E1CBE">
        <w:rPr>
          <w:i/>
        </w:rPr>
        <w:t xml:space="preserve"> </w:t>
      </w:r>
      <w:r w:rsidRPr="009E1CBE">
        <w:rPr>
          <w:rFonts w:ascii="Times New Roman" w:hAnsi="Times New Roman" w:cs="Times New Roman"/>
          <w:i/>
          <w:sz w:val="16"/>
          <w:szCs w:val="16"/>
        </w:rPr>
        <w:t>Только для субъектов малого и среднего предпринимательства (далее - «МСП»)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5025A"/>
    <w:multiLevelType w:val="hybridMultilevel"/>
    <w:tmpl w:val="B60A50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BF1454"/>
    <w:multiLevelType w:val="hybridMultilevel"/>
    <w:tmpl w:val="3A52DF36"/>
    <w:lvl w:ilvl="0" w:tplc="ACE666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48"/>
    <w:rsid w:val="00015652"/>
    <w:rsid w:val="00083125"/>
    <w:rsid w:val="000956C3"/>
    <w:rsid w:val="000F792C"/>
    <w:rsid w:val="00177104"/>
    <w:rsid w:val="001951FB"/>
    <w:rsid w:val="001D4986"/>
    <w:rsid w:val="001D4F5F"/>
    <w:rsid w:val="00203DF3"/>
    <w:rsid w:val="00217392"/>
    <w:rsid w:val="00236655"/>
    <w:rsid w:val="00247112"/>
    <w:rsid w:val="00313574"/>
    <w:rsid w:val="00346291"/>
    <w:rsid w:val="00387FA1"/>
    <w:rsid w:val="00390F81"/>
    <w:rsid w:val="00476DF2"/>
    <w:rsid w:val="00581FE1"/>
    <w:rsid w:val="00594489"/>
    <w:rsid w:val="00600D1F"/>
    <w:rsid w:val="0061412D"/>
    <w:rsid w:val="008665CC"/>
    <w:rsid w:val="008A57CB"/>
    <w:rsid w:val="0094476F"/>
    <w:rsid w:val="00951E8E"/>
    <w:rsid w:val="00990F34"/>
    <w:rsid w:val="009A7565"/>
    <w:rsid w:val="009C199C"/>
    <w:rsid w:val="009D07A4"/>
    <w:rsid w:val="009E1CBE"/>
    <w:rsid w:val="00A02B92"/>
    <w:rsid w:val="00A4597D"/>
    <w:rsid w:val="00A6757A"/>
    <w:rsid w:val="00C34F48"/>
    <w:rsid w:val="00CD653D"/>
    <w:rsid w:val="00D5547F"/>
    <w:rsid w:val="00D73777"/>
    <w:rsid w:val="00DA34F7"/>
    <w:rsid w:val="00DB13DC"/>
    <w:rsid w:val="00DD547A"/>
    <w:rsid w:val="00DD60EA"/>
    <w:rsid w:val="00E326FD"/>
    <w:rsid w:val="00E3276E"/>
    <w:rsid w:val="00FC413A"/>
    <w:rsid w:val="00FD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48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C34F4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34F48"/>
    <w:rPr>
      <w:sz w:val="20"/>
      <w:szCs w:val="20"/>
    </w:rPr>
  </w:style>
  <w:style w:type="character" w:styleId="a6">
    <w:name w:val="footnote reference"/>
    <w:basedOn w:val="a0"/>
    <w:semiHidden/>
    <w:unhideWhenUsed/>
    <w:rsid w:val="00C34F4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81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F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48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C34F4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34F48"/>
    <w:rPr>
      <w:sz w:val="20"/>
      <w:szCs w:val="20"/>
    </w:rPr>
  </w:style>
  <w:style w:type="character" w:styleId="a6">
    <w:name w:val="footnote reference"/>
    <w:basedOn w:val="a0"/>
    <w:semiHidden/>
    <w:unhideWhenUsed/>
    <w:rsid w:val="00C34F4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81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D286-3214-4830-BB9E-367A7F1F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Именитова Ольга Алексеевна</dc:creator>
  <cp:lastModifiedBy>Неваленный</cp:lastModifiedBy>
  <cp:revision>2</cp:revision>
  <cp:lastPrinted>2024-05-03T11:12:00Z</cp:lastPrinted>
  <dcterms:created xsi:type="dcterms:W3CDTF">2024-06-05T04:10:00Z</dcterms:created>
  <dcterms:modified xsi:type="dcterms:W3CDTF">2024-06-05T04:10:00Z</dcterms:modified>
</cp:coreProperties>
</file>